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1552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47.75pt;margin-top:11.15pt;height:27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color w:val="auto"/>
                    </w:rPr>
                  </w:pP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53pt;margin-top:13.05pt;height:27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/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8" o:spid="_x0000_s2136" o:spt="202" type="#_x0000_t202" style="position:absolute;left:0pt;margin-left:153pt;margin-top:12.7pt;height:27pt;width:45pt;z-index:251667456;mso-width-relative:page;mso-height-relative:page;" filled="f" stroked="f" coordsize="21600,21600" o:gfxdata="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HIZIbXAAAA&#10;CQEAAA8AAAAAAAAAAQAgAAAAIgAAAGRycy9kb3ducmV2LnhtbFBLAQIUABQAAAAIAIdO4kCCU4E9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1CD9442"/>
              </w:txbxContent>
            </v:textbox>
          </v:shape>
        </w:pict>
      </w:r>
      <w:r>
        <w:rPr>
          <w:sz w:val="28"/>
          <w:szCs w:val="20"/>
        </w:rPr>
        <w:pict>
          <v:shape id="Надпись 107" o:spid="_x0000_s2131" o:spt="202" type="#_x0000_t202" style="position:absolute;left:0pt;margin-left:144pt;margin-top:14.95pt;height:27pt;width:45pt;z-index:251662336;mso-width-relative:page;mso-height-relative:page;" filled="f" stroked="f" coordsize="21600,21600" o:gfxdata="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w1M7DXAAAA&#10;CQEAAA8AAAAAAAAAAQAgAAAAIgAAAGRycy9kb3ducmV2LnhtbFBLAQIUABQAAAAIAIdO4kA/HBDD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D8F8DB8"/>
              </w:txbxContent>
            </v:textbox>
          </v:shape>
        </w:pict>
      </w: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8480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А.Е.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70528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9504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6477870C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_Toc1517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_Toc1517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25AA339E">
          <w:pPr>
            <w:pStyle w:val="28"/>
          </w:pPr>
          <w:r>
            <w:fldChar w:fldCharType="begin"/>
          </w:r>
          <w:r>
            <w:instrText xml:space="preserve"> HYPERLINK \l _Toc17613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_Toc17613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5C1E9C26">
          <w:pPr>
            <w:pStyle w:val="28"/>
          </w:pPr>
          <w:r>
            <w:fldChar w:fldCharType="begin"/>
          </w:r>
          <w:r>
            <w:instrText xml:space="preserve"> HYPERLINK \l _Toc12001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_Toc12001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5206E119">
          <w:pPr>
            <w:pStyle w:val="28"/>
          </w:pPr>
          <w:r>
            <w:fldChar w:fldCharType="begin"/>
          </w:r>
          <w:r>
            <w:instrText xml:space="preserve"> HYPERLINK \l _Toc24253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_Toc24253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B4BBF46">
          <w:pPr>
            <w:pStyle w:val="30"/>
          </w:pPr>
          <w:r>
            <w:fldChar w:fldCharType="begin"/>
          </w:r>
          <w:r>
            <w:instrText xml:space="preserve"> HYPERLINK \l _Toc7763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_Toc7763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0921746C">
          <w:pPr>
            <w:pStyle w:val="29"/>
          </w:pPr>
          <w:r>
            <w:fldChar w:fldCharType="begin"/>
          </w:r>
          <w:r>
            <w:instrText xml:space="preserve"> HYPERLINK \l _Toc26052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_Toc26052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38D01E9A">
          <w:pPr>
            <w:pStyle w:val="29"/>
          </w:pPr>
          <w:r>
            <w:fldChar w:fldCharType="begin"/>
          </w:r>
          <w:r>
            <w:instrText xml:space="preserve"> HYPERLINK \l _Toc25029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_Toc25029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4D9809BF">
          <w:pPr>
            <w:pStyle w:val="30"/>
          </w:pPr>
          <w:r>
            <w:fldChar w:fldCharType="begin"/>
          </w:r>
          <w:r>
            <w:instrText xml:space="preserve"> HYPERLINK \l _Toc2042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_Toc2042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726C1646">
          <w:pPr>
            <w:pStyle w:val="29"/>
          </w:pPr>
          <w:r>
            <w:fldChar w:fldCharType="begin"/>
          </w:r>
          <w:r>
            <w:instrText xml:space="preserve"> HYPERLINK \l _Toc21282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_Toc21282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5E30B71D">
          <w:pPr>
            <w:pStyle w:val="29"/>
          </w:pPr>
          <w:r>
            <w:fldChar w:fldCharType="begin"/>
          </w:r>
          <w:r>
            <w:instrText xml:space="preserve"> HYPERLINK \l _Toc21254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_Toc21254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4167B3A7">
          <w:pPr>
            <w:pStyle w:val="29"/>
          </w:pPr>
          <w:r>
            <w:fldChar w:fldCharType="begin"/>
          </w:r>
          <w:r>
            <w:instrText xml:space="preserve"> HYPERLINK \l _Toc7992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_Toc7992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3F831C2A">
          <w:pPr>
            <w:pStyle w:val="28"/>
          </w:pPr>
          <w:r>
            <w:fldChar w:fldCharType="begin"/>
          </w:r>
          <w:r>
            <w:instrText xml:space="preserve"> HYPERLINK \l _Toc18230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_Toc18230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419F5971">
          <w:pPr>
            <w:pStyle w:val="30"/>
          </w:pPr>
          <w:r>
            <w:fldChar w:fldCharType="begin"/>
          </w:r>
          <w:r>
            <w:instrText xml:space="preserve"> HYPERLINK \l _Toc6382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_Toc6382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299573EC">
          <w:pPr>
            <w:pStyle w:val="30"/>
          </w:pPr>
          <w:r>
            <w:fldChar w:fldCharType="begin"/>
          </w:r>
          <w:r>
            <w:instrText xml:space="preserve"> HYPERLINK \l _Toc14435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_Toc14435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 w14:paraId="547BD2FA">
          <w:pPr>
            <w:pStyle w:val="30"/>
          </w:pPr>
          <w:r>
            <w:fldChar w:fldCharType="begin"/>
          </w:r>
          <w:r>
            <w:instrText xml:space="preserve"> HYPERLINK \l _Toc1817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_Toc1817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 w14:paraId="51E35983">
          <w:pPr>
            <w:pStyle w:val="30"/>
          </w:pPr>
          <w:r>
            <w:fldChar w:fldCharType="begin"/>
          </w:r>
          <w:r>
            <w:instrText xml:space="preserve"> HYPERLINK \l _Toc4837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_Toc4837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 w14:paraId="5E350555">
          <w:pPr>
            <w:pStyle w:val="30"/>
          </w:pPr>
          <w:r>
            <w:fldChar w:fldCharType="begin"/>
          </w:r>
          <w:r>
            <w:instrText xml:space="preserve"> HYPERLINK \l _Toc18984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_Toc18984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 w14:paraId="3402073F">
          <w:pPr>
            <w:pStyle w:val="30"/>
          </w:pPr>
          <w:r>
            <w:fldChar w:fldCharType="begin"/>
          </w:r>
          <w:r>
            <w:instrText xml:space="preserve"> HYPERLINK \l _Toc3355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_Toc3355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 w14:paraId="6D8768D5">
          <w:pPr>
            <w:pStyle w:val="30"/>
          </w:pPr>
          <w:r>
            <w:fldChar w:fldCharType="begin"/>
          </w:r>
          <w:r>
            <w:instrText xml:space="preserve"> HYPERLINK \l _Toc24572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_Toc24572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 w14:paraId="67467806">
          <w:pPr>
            <w:pStyle w:val="28"/>
          </w:pPr>
          <w:r>
            <w:fldChar w:fldCharType="begin"/>
          </w:r>
          <w:r>
            <w:instrText xml:space="preserve"> HYPERLINK \l _Toc21085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_Toc21085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 w14:paraId="22FF1571">
          <w:pPr>
            <w:pStyle w:val="28"/>
          </w:pPr>
          <w:r>
            <w:fldChar w:fldCharType="begin"/>
          </w:r>
          <w:r>
            <w:instrText xml:space="preserve"> HYPERLINK \l _Toc16288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_Toc16288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 w14:paraId="690491C5">
          <w:pPr>
            <w:pStyle w:val="28"/>
          </w:pPr>
          <w:r>
            <w:fldChar w:fldCharType="begin"/>
          </w:r>
          <w:r>
            <w:instrText xml:space="preserve"> HYPERLINK \l _Toc23119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_Toc23119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 w14:paraId="5E6C9DC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_Toc5068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</w:t>
          </w:r>
          <w:r>
            <w:rPr>
              <w:rFonts w:hint="default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_Toc5068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69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675526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_Toc30696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_Toc30696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B7C2F4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_Toc21065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_Toc21065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B691C36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_Toc17846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_Toc17846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9D8281A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_Toc24501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_Toc24501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39AD37C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_Toc280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_Toc280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186D8E7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_Toc10812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_Toc10812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2E619F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_Toc13457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_Toc13457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0819A38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_Toc15168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)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_Toc15168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66741E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_Toc20827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_Toc20827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99CC254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_Toc32512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_Toc32512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1C3171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_Toc6881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_Toc6881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BC15850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_Toc15040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_Toc15040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27526"/>
      <w:bookmarkStart w:id="1" w:name="_Toc1517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54298553">
      <w:pPr>
        <w:pStyle w:val="4"/>
        <w:bidi w:val="0"/>
        <w:rPr>
          <w:rFonts w:hint="default"/>
        </w:rPr>
      </w:pPr>
      <w:r>
        <w:rPr>
          <w:rFonts w:hint="default"/>
        </w:rPr>
        <w:t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организаций.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 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 xml:space="preserve"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разработанных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17613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</w:p>
    <w:p w14:paraId="2A742085">
      <w:pPr>
        <w:pStyle w:val="4"/>
        <w:bidi w:val="0"/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12001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bidi w:val="0"/>
      </w:pPr>
      <w:r>
        <w:rPr>
          <w:lang w:val="en-US" w:eastAsia="zh-CN"/>
        </w:rPr>
        <w:t>HTML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HTML работает с CSS и JavaScript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23043BD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bidi w:val="0"/>
      </w:pPr>
      <w:r>
        <w:t>Для организации доступа пользователей должен использоваться протокол презентационного уровня HTTP и его расширение HTTPS.</w:t>
      </w:r>
    </w:p>
    <w:p w14:paraId="6C09DAE0">
      <w:pPr>
        <w:pStyle w:val="4"/>
        <w:bidi w:val="0"/>
      </w:pPr>
      <w:r>
        <w:t>Для разработки веб-приложения выделены следующие этапы:</w:t>
      </w:r>
    </w:p>
    <w:p w14:paraId="2FD65595">
      <w:pPr>
        <w:pStyle w:val="101"/>
        <w:bidi w:val="0"/>
      </w:pPr>
      <w:r>
        <w:t>анализ требований и определение технического задания;</w:t>
      </w:r>
    </w:p>
    <w:p w14:paraId="5E550AD3">
      <w:pPr>
        <w:pStyle w:val="101"/>
        <w:bidi w:val="0"/>
      </w:pPr>
      <w:r>
        <w:t>проектирование архитектуры и функциональной модели;</w:t>
      </w:r>
    </w:p>
    <w:p w14:paraId="386C20A8">
      <w:pPr>
        <w:pStyle w:val="101"/>
        <w:bidi w:val="0"/>
      </w:pPr>
      <w:r>
        <w:t>разработка макетов интерфейса и дизайна;</w:t>
      </w:r>
    </w:p>
    <w:p w14:paraId="60D1BCB1">
      <w:pPr>
        <w:pStyle w:val="101"/>
        <w:bidi w:val="0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en-US"/>
        </w:rPr>
        <w:t xml:space="preserve">HTML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CSS</w:t>
      </w:r>
      <w:r>
        <w:t>;</w:t>
      </w:r>
    </w:p>
    <w:p w14:paraId="594FB19F">
      <w:pPr>
        <w:pStyle w:val="101"/>
        <w:bidi w:val="0"/>
      </w:pPr>
      <w:r>
        <w:t>реализация серверной части приложения с использованием Node.js и PostgreSQL;</w:t>
      </w:r>
    </w:p>
    <w:p w14:paraId="1F09D8E3">
      <w:pPr>
        <w:pStyle w:val="101"/>
        <w:bidi w:val="0"/>
      </w:pPr>
      <w:r>
        <w:t>интеграция клиентской и серверной частей;</w:t>
      </w:r>
    </w:p>
    <w:p w14:paraId="537B553A">
      <w:pPr>
        <w:pStyle w:val="101"/>
        <w:bidi w:val="0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bidi w:val="0"/>
      </w:pPr>
      <w:r>
        <w:t>внедрение и публикация веб-приложения;</w:t>
      </w:r>
    </w:p>
    <w:p w14:paraId="56CC3085">
      <w:pPr>
        <w:pStyle w:val="101"/>
        <w:bidi w:val="0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bidi w:val="0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bidi w:val="0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bidi w:val="0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пользователями ресурсы;</w:t>
      </w:r>
    </w:p>
    <w:p w14:paraId="36586237">
      <w:pPr>
        <w:pStyle w:val="101"/>
        <w:bidi w:val="0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bidi w:val="0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bidi w:val="0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bidi w:val="0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 пользователя; </w:t>
      </w:r>
    </w:p>
    <w:p w14:paraId="48B741A8">
      <w:pPr>
        <w:pStyle w:val="101"/>
        <w:bidi w:val="0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bidi w:val="0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8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9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693160"/>
            <wp:effectExtent l="9525" t="9525" r="14605" b="1587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30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693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684905"/>
            <wp:effectExtent l="9525" t="9525" r="20955" b="2413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31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684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047365"/>
            <wp:effectExtent l="9525" t="9525" r="21590" b="2159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047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046095"/>
            <wp:effectExtent l="9525" t="9525" r="22860" b="22860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32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046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098CF1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23410" cy="4203065"/>
            <wp:effectExtent l="9525" t="9525" r="17145" b="2413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3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4203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5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0D07DABD">
      <w:pPr>
        <w:pStyle w:val="4"/>
        <w:bidi w:val="0"/>
        <w:ind w:left="0" w:leftChars="0" w:firstLine="0" w:firstLineChars="0"/>
        <w:rPr>
          <w:rFonts w:eastAsia="__GeistSans_Fallback_3a0388"/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24253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7763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052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</w:t>
      </w:r>
      <w:r>
        <w:rPr>
          <w:rFonts w:hint="default"/>
          <w:highlight w:val="none"/>
          <w:lang w:val="ru-RU"/>
        </w:rPr>
        <w:t>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rFonts w:eastAsia="__GeistSans_Fallback_3a0388"/>
          <w:lang w:val="ru-RU"/>
        </w:rPr>
        <w:t>е</w:t>
      </w:r>
      <w:r>
        <w:rPr>
          <w:rFonts w:eastAsia="__GeistSans_Fallback_3a0388"/>
        </w:rPr>
        <w:t xml:space="preserve">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>.</w:t>
      </w:r>
    </w:p>
    <w:p w14:paraId="38D41D19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>Эти формы, предоставляют доступ к персонализированным функциям и защищенному контенту платформы.</w:t>
      </w:r>
    </w:p>
    <w:p w14:paraId="07E6F292">
      <w:pPr>
        <w:widowControl w:val="0"/>
        <w:jc w:val="both"/>
        <w:rPr>
          <w:rFonts w:eastAsia="__GeistSans_Fallback_3a0388"/>
        </w:rPr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7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8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79520" cy="3122930"/>
            <wp:effectExtent l="9525" t="9525" r="2095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9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122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5824220" cy="842645"/>
            <wp:effectExtent l="9525" t="9525" r="18415" b="1651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40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42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 xml:space="preserve">Входные данные представлены в </w:t>
      </w:r>
      <w:r>
        <w:rPr>
          <w:highlight w:val="yellow"/>
          <w:lang w:val="ru-RU"/>
        </w:rPr>
        <w:t>п</w:t>
      </w:r>
      <w:r>
        <w:rPr>
          <w:highlight w:val="yellow"/>
        </w:rPr>
        <w:t>риложении Б</w:t>
      </w:r>
      <w:r>
        <w:rPr>
          <w:rFonts w:hint="default"/>
          <w:highlight w:val="yellow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yellow"/>
          <w:lang w:val="ru-RU"/>
        </w:rPr>
      </w:pPr>
      <w:r>
        <w:rPr>
          <w:highlight w:val="yellow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bookmarkStart w:id="13" w:name="_Toc25029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595"/>
        <w:gridCol w:w="4903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595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595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903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042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20743"/>
      <w:bookmarkStart w:id="18" w:name="_Toc21282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 Эта диаграмма помогает в проектировании и анализе баз данных, показывая, как данные связаны друг с другом. ER-диаграмма в приложении </w:t>
      </w:r>
      <w:r>
        <w:rPr>
          <w:lang w:val="ru-RU"/>
        </w:rPr>
        <w:t>К</w:t>
      </w:r>
      <w:r>
        <w:t>.</w:t>
      </w:r>
    </w:p>
    <w:p w14:paraId="6BB87AAA">
      <w:pPr>
        <w:pStyle w:val="4"/>
        <w:bidi w:val="0"/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>представлены технические спецификации реляционных таблиц, сформулированные на языке определения данных SQL.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4AE06A7A">
      <w:pPr>
        <w:pStyle w:val="125"/>
      </w:pPr>
    </w:p>
    <w:p w14:paraId="2C21BB5F">
      <w:pPr>
        <w:pStyle w:val="125"/>
      </w:pPr>
    </w:p>
    <w:p w14:paraId="27DA6A4E">
      <w:pPr>
        <w:pStyle w:val="125"/>
      </w:pPr>
    </w:p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2125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28018"/>
      <w:bookmarkStart w:id="22" w:name="_Toc7992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060C539C">
      <w:pPr>
        <w:pStyle w:val="4"/>
        <w:bidi w:val="0"/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203F0F5D">
      <w:pPr>
        <w:pStyle w:val="4"/>
        <w:bidi w:val="0"/>
        <w:rPr>
          <w:rFonts w:hint="default"/>
          <w:lang w:val="ru-RU"/>
        </w:rPr>
      </w:pPr>
    </w:p>
    <w:p w14:paraId="47AC48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</w:pP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18230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6382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9525" t="9525" r="16510" b="23495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7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701665" cy="2832735"/>
            <wp:effectExtent l="9525" t="9525" r="19050" b="22860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832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Первоначально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9525" t="9525" r="23495" b="1651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9525" t="9525" r="22225" b="2159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9525" t="9525" r="12700" b="2095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21300" cy="3007995"/>
            <wp:effectExtent l="9525" t="9525" r="18415" b="1524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0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009140" cy="2886075"/>
            <wp:effectExtent l="9525" t="9525" r="2349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712085" cy="3558540"/>
            <wp:effectExtent l="9525" t="9525" r="21590" b="1333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61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55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522470" cy="2637790"/>
            <wp:effectExtent l="9525" t="9525" r="9525" b="1968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637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4435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20F66856">
      <w:pPr>
        <w:pStyle w:val="4"/>
        <w:bidi w:val="0"/>
      </w:pPr>
      <w:r>
        <w:t xml:space="preserve">Веб-приложение состоит из нескольких модулей и функциональных файлов, реализующих основные функции системы. Архитектура приложения построена на принципе клиент-серверной модели, где серверная часть реализована на базе Node.js, а фронтенд </w:t>
      </w:r>
      <w:r>
        <w:rPr>
          <w:rFonts w:hint="default"/>
        </w:rPr>
        <w:t>–</w:t>
      </w:r>
      <w:r>
        <w:t xml:space="preserve"> с использованием HTML, CSS, JavaScript и современных библиотек. Взаимодействие между модулями осуществляется через маршруты и API, обеспечивая динамическое обновление данных и взаимодействие с пользователем.</w:t>
      </w:r>
    </w:p>
    <w:p w14:paraId="6D1104C7">
      <w:pPr>
        <w:pStyle w:val="4"/>
        <w:bidi w:val="0"/>
      </w:pPr>
      <w:r>
        <w:t>Основные файлы и функции веб-приложения: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rFonts w:eastAsia="__GeistSans_Fallback_3a0388"/>
          <w:lang w:eastAsia="zh-CN"/>
        </w:rPr>
        <w:t>отобра</w:t>
      </w:r>
      <w:r>
        <w:rPr>
          <w:rFonts w:eastAsia="__GeistSans_Fallback_3a0388"/>
          <w:lang w:val="ru-RU" w:eastAsia="zh-CN"/>
        </w:rPr>
        <w:t>жает</w:t>
      </w:r>
      <w:r>
        <w:rPr>
          <w:rFonts w:eastAsia="__GeistSans_Fallback_3a0388"/>
          <w:lang w:eastAsia="zh-CN"/>
        </w:rPr>
        <w:t xml:space="preserve"> такие блоки, как слайдер с баннерами, информация об услугах и перечень преимуществ платформы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397163D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33078FAB">
      <w:pPr>
        <w:pStyle w:val="4"/>
        <w:bidi w:val="0"/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3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4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  <w:rPr>
          <w:highlight w:val="none"/>
        </w:rPr>
      </w:pPr>
      <w:r>
        <w:rPr>
          <w:highlight w:val="none"/>
        </w:rPr>
        <w:t xml:space="preserve">Код разрабатываемой системы представлен в приложении </w:t>
      </w:r>
      <w:r>
        <w:rPr>
          <w:highlight w:val="none"/>
          <w:lang w:val="ru-RU"/>
        </w:rPr>
        <w:t>Н</w:t>
      </w:r>
      <w:r>
        <w:rPr>
          <w:highlight w:val="none"/>
        </w:rP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1817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bidi w:val="0"/>
        <w:rPr>
          <w:rFonts w:hint="default"/>
        </w:rPr>
      </w:pPr>
      <w:r>
        <w:rPr>
          <w:rFonts w:hint="default"/>
        </w:rPr>
        <w:t>Для запуска и использования веб-приложения «УчительPRO», разработанного на платформе Node.js, необходимо выполнить несколько шагов.</w:t>
      </w:r>
    </w:p>
    <w:p w14:paraId="405A7BD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Node.js и npm. Рекомендуется использовать редактор Visual Studio Code для удобства разработки и запуска. Затем скачайте или склонируйте проект в выбранную папку на вашем компьютере. После этого откройте терминал в папке с проектом, что можно сделать в Visual Studio Code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npm install. Эта команда автоматически установит все библиотеки, указанные в файле package.json. </w:t>
      </w:r>
    </w:p>
    <w:p w14:paraId="1CA905B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Если в файле package.json прописан скрипт start,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(http://localhost:3000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bidi w:val="0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процессов, например, pm2, и настройки доменных имен.</w:t>
      </w:r>
    </w:p>
    <w:p w14:paraId="4E0282C2">
      <w:pPr>
        <w:pStyle w:val="4"/>
        <w:bidi w:val="0"/>
      </w:pPr>
      <w:r>
        <w:t>Для размещения веб-приложения «УчительPRO» был выбран хостинг-платформа Render. Render —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— автоматическая настройка инфраструктуры, позволяющая быстро развертывать проекты без глубоких знаний серверных технологий. Платформа также обеспечивает автоматические обновления, резервное копирование и мониторинг, упрощая поддержку и повышая стабильность сайта.</w:t>
      </w:r>
    </w:p>
    <w:p w14:paraId="3D1C5588">
      <w:pPr>
        <w:pStyle w:val="4"/>
        <w:bidi w:val="0"/>
      </w:pPr>
      <w:r>
        <w:t>Сайт «УчительPRO» был доступен по ссылке: https://teacherpro.onrender.com. Благодаря использованию Render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bidi w:val="0"/>
      </w:pPr>
      <w:r>
        <w:t>Плюсы использования Render:</w:t>
      </w:r>
    </w:p>
    <w:p w14:paraId="5BA6FE99">
      <w:pPr>
        <w:pStyle w:val="101"/>
        <w:bidi w:val="0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bidi w:val="0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bidi w:val="0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bidi w:val="0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bidi w:val="0"/>
      </w:pPr>
      <w:r>
        <w:rPr>
          <w:lang w:val="ru-RU"/>
        </w:rPr>
        <w:t>п</w:t>
      </w:r>
      <w:r>
        <w:t>оддержка современных технологий и интеграция с CI/CD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bidi w:val="0"/>
      </w:pPr>
      <w:r>
        <w:t>Минусы:</w:t>
      </w:r>
    </w:p>
    <w:p w14:paraId="2ADBE61A">
      <w:pPr>
        <w:pStyle w:val="101"/>
        <w:bidi w:val="0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bidi w:val="0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bidi w:val="0"/>
      </w:pPr>
      <w:r>
        <w:rPr>
          <w:lang w:val="en-US" w:eastAsia="zh-CN"/>
        </w:rPr>
        <w:t>Использование Render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развитию.</w:t>
      </w:r>
    </w:p>
    <w:p w14:paraId="2000AAA7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8"/>
        <w:gridCol w:w="3095"/>
        <w:gridCol w:w="3844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095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844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top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095" w:type="dxa"/>
            <w:vAlign w:val="center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844" w:type="dxa"/>
            <w:vAlign w:val="center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top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095" w:type="dxa"/>
            <w:vAlign w:val="center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844" w:type="dxa"/>
            <w:vAlign w:val="center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top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095" w:type="dxa"/>
            <w:vAlign w:val="center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844" w:type="dxa"/>
            <w:vAlign w:val="center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top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095" w:type="dxa"/>
            <w:vAlign w:val="center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844" w:type="dxa"/>
            <w:vAlign w:val="center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98" w:type="dxa"/>
            <w:vAlign w:val="top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095" w:type="dxa"/>
            <w:vAlign w:val="center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844" w:type="dxa"/>
            <w:vAlign w:val="center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4837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7360" cy="2251075"/>
            <wp:effectExtent l="9525" t="9525" r="10795" b="1016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5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25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481070" cy="2337435"/>
            <wp:effectExtent l="9525" t="9525" r="14605" b="15240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6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337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68980" cy="715645"/>
            <wp:effectExtent l="9525" t="9525" r="13335" b="21590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7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71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19049E7B">
      <w:pPr>
        <w:pStyle w:val="4"/>
        <w:bidi w:val="0"/>
        <w:rPr>
          <w:rFonts w:hint="default"/>
          <w:lang w:val="ru-RU"/>
        </w:rPr>
      </w:pP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74920" cy="2232660"/>
            <wp:effectExtent l="9525" t="9525" r="20955" b="1333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8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5285" cy="528320"/>
            <wp:effectExtent l="9525" t="9525" r="16510" b="1079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2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50255" cy="1738630"/>
            <wp:effectExtent l="9525" t="9525" r="22860" b="1968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38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692C7703">
      <w:pPr>
        <w:pStyle w:val="4"/>
        <w:bidi w:val="0"/>
        <w:rPr>
          <w:rFonts w:hint="default"/>
          <w:lang w:val="ru-RU"/>
        </w:rPr>
      </w:pPr>
    </w:p>
    <w:p w14:paraId="074FA57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41.</w:t>
      </w: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58385" cy="3056890"/>
            <wp:effectExtent l="9525" t="9525" r="24130" b="1206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3056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траница показана на рисунке 42.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95875" cy="4099560"/>
            <wp:effectExtent l="9525" t="9525" r="15240" b="2095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099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18984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43.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3495" cy="3063875"/>
            <wp:effectExtent l="9525" t="9525" r="22860" b="2032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43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44.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45,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46.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47,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48.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3355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bidi w:val="0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bidi w:val="0"/>
      </w:pPr>
      <w:r>
        <w:t>С развитием технологий растут инструменты, такие как zzzcode.ai,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7E30518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</w:t>
      </w:r>
      <w:r>
        <w:t>tags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files, которая содержит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req.files, чтобы избежать повторного обращения к объекту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</w:t>
      </w:r>
      <w:r>
        <w:rPr>
          <w:rFonts w:hint="default"/>
          <w:lang w:val="ru-RU"/>
        </w:rPr>
        <w:t>;</w:t>
      </w:r>
    </w:p>
    <w:p w14:paraId="4677A7A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catch, который обрабатывает возможные ошибки и возвращает ответ с кодом 500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6D2A6E4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bidi w:val="0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bidi w:val="0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bidi w:val="0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 мы используем</w:t>
      </w:r>
      <w:r>
        <w:rPr>
          <w:rFonts w:hint="default"/>
          <w:lang w:val="ru-RU"/>
        </w:rPr>
        <w:t xml:space="preserve"> </w:t>
      </w:r>
      <w:r>
        <w:t>Promise.all()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F42764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у</w:t>
      </w:r>
      <w:r>
        <w:rPr>
          <w:rFonts w:hint="default"/>
        </w:rPr>
        <w:t>брали лишнюю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userCount,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;</w:t>
      </w:r>
    </w:p>
    <w:p w14:paraId="1BE6E39F">
      <w:pPr>
        <w:pStyle w:val="101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bidi w:val="0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bidi w:val="0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bidi w:val="0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bidi w:val="0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bidi w:val="0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bidi w:val="0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bidi w:val="0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bidi w:val="0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bidi w:val="0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bidi w:val="0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bidi w:val="0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bidi w:val="0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bidi w:val="0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bidi w:val="0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bidi w:val="0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bidi w:val="0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bidi w:val="0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2457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03A16166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highlight w:val="yellow"/>
          <w:lang w:val="ru-RU" w:eastAsia="zh-CN"/>
        </w:rPr>
        <w:t>47</w:t>
      </w:r>
      <w:r>
        <w:rPr>
          <w:rFonts w:eastAsia="__GeistSans_Fallback_3a0388"/>
          <w:highlight w:val="yellow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4</w:t>
      </w:r>
      <w:r>
        <w:rPr>
          <w:rFonts w:hint="default" w:eastAsia="__GeistSans_Fallback_3a0388"/>
          <w:lang w:val="ru-RU" w:eastAsia="zh-CN"/>
        </w:rPr>
        <w:t>7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80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49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0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0165" cy="5488305"/>
            <wp:effectExtent l="9525" t="9525" r="11430" b="19050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548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0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51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52.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192270" cy="3465195"/>
            <wp:effectExtent l="9525" t="9525" r="19685" b="1524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46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54 представлена форма редактирования, где для примера меняется название разработки</w:t>
      </w:r>
    </w:p>
    <w:p w14:paraId="009D1515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06775" cy="2748280"/>
            <wp:effectExtent l="9525" t="9525" r="12700" b="1587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74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135120" cy="1038860"/>
            <wp:effectExtent l="9525" t="9525" r="15875" b="1841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6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03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30780" cy="2357120"/>
            <wp:effectExtent l="9525" t="9525" r="13335" b="1079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9525" t="9525" r="15240" b="2095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21085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>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6288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00197FDD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Как </w:t>
      </w:r>
      <w:r>
        <w:rPr>
          <w:rFonts w:hint="default"/>
          <w:lang w:val="ru-RU" w:eastAsia="zh-CN"/>
        </w:rPr>
        <w:t xml:space="preserve">показывает </w:t>
      </w:r>
      <w:r>
        <w:rPr>
          <w:rFonts w:hint="default"/>
          <w:lang w:eastAsia="zh-CN"/>
        </w:rPr>
        <w:t>педагогическая практика, применение в процессе обучения интерактивных технологий существенно повышает как количественные, так качественные показатели усваиваемого обучающимися учебного материала. Интерактивные технологии обучения позволяют выстроить систему организованного взаимодействия преподавателя и обучающихся, которая гарантирует педагогически эффективное воздействие, позволяющее в результате создать условия для переживания обучаемыми происходящей ситуации.</w:t>
      </w:r>
    </w:p>
    <w:p w14:paraId="439F183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ходе </w:t>
      </w:r>
      <w:r>
        <w:rPr>
          <w:rFonts w:hint="default"/>
          <w:lang w:eastAsia="zh-CN"/>
        </w:rPr>
        <w:t>производственной практики были выполнены работы по исследованию потребностей целевой аудитории, а также разработаны все необходимые документы для успешной реализации проекта. Для создания веб-приложения был проведен анализ предметной области, составлено техническое задание, в котором определялись аппаратные и функциональные требования к разработке. Кроме того, была выполнена разработка проектной документации, включающей создание макетов и эскизов веб-приложения, а также подбор графических материалов, что наглядно иллюстрирует дизайн и функциональность платформы [10].</w:t>
      </w:r>
    </w:p>
    <w:p w14:paraId="55A1618E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>Далее была осуществлена реализация веб-приложения, включающая разработку интерфейса с использованием современных технологий «</w:t>
      </w:r>
      <w:r>
        <w:rPr>
          <w:rFonts w:hint="default"/>
          <w:lang w:val="en-US" w:eastAsia="zh-CN"/>
        </w:rPr>
        <w:t>front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 и «</w:t>
      </w:r>
      <w:r>
        <w:rPr>
          <w:rFonts w:hint="default"/>
          <w:lang w:val="en-US" w:eastAsia="zh-CN"/>
        </w:rPr>
        <w:t>back</w:t>
      </w:r>
      <w:r>
        <w:rPr>
          <w:rFonts w:hint="default"/>
          <w:lang w:eastAsia="zh-CN"/>
        </w:rPr>
        <w:t>-</w:t>
      </w:r>
      <w:r>
        <w:rPr>
          <w:rFonts w:hint="default"/>
          <w:lang w:val="en-US" w:eastAsia="zh-CN"/>
        </w:rPr>
        <w:t>end</w:t>
      </w:r>
      <w:r>
        <w:rPr>
          <w:rFonts w:hint="default"/>
          <w:lang w:eastAsia="zh-CN"/>
        </w:rPr>
        <w:t>». В процессе разработки были реализованы шаблоны и динамические элементы интерфейса, что обеспечило интуитивно понятное взаимодействие пользователей с приложением. Важным этапом стало тестирование функциональности, выявление и устранение ошибок, что позволило гарантировать стабильную и безопасную работу веб-приложения.</w:t>
      </w:r>
    </w:p>
    <w:p w14:paraId="1DD23CC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Разработан </w:t>
      </w:r>
      <w:r>
        <w:rPr>
          <w:rFonts w:hint="default"/>
          <w:lang w:eastAsia="zh-CN"/>
        </w:rPr>
        <w:t xml:space="preserve">привлекательный и современный дизайн, соответствующий ожиданиям целевой аудитории и принципам юзабилити. Наполнение платформы качественным контентом включало сбор и структурирование материалов, отвечающих образовательным потребностям пользователей. Обеспечен интуитивно понятный интерфейс, что способствует легкости навигации и повышает удовлетворенность пользователей. Создана база данных для загруженных образовательных разработок, обеспечивающая эффективное хранение и управление материалами [15]. </w:t>
      </w:r>
    </w:p>
    <w:p w14:paraId="20B3C15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Реализован </w:t>
      </w:r>
      <w:r>
        <w:rPr>
          <w:rFonts w:hint="default"/>
          <w:lang w:eastAsia="zh-CN"/>
        </w:rPr>
        <w:t xml:space="preserve">функционал сайта с использованием современных технологий программирования, проведено тестирование на наличие ошибок и недочетов, что позволило выявить и устранить проблемы до запуска. Все найденные недочеты были исправлены, после чего веб-сайт был успешно запущен на хостинг. </w:t>
      </w:r>
    </w:p>
    <w:p w14:paraId="72634E10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Данное </w:t>
      </w:r>
      <w:r>
        <w:rPr>
          <w:rFonts w:hint="default"/>
          <w:lang w:eastAsia="zh-CN"/>
        </w:rPr>
        <w:t>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 xml:space="preserve">» представляет собой мощный инструмент для образовательного процесса, который может использоваться как учителями, так и учениками. Оно не только облегчает обмен ресурсами, но и создает </w:t>
      </w:r>
      <w:r>
        <w:rPr>
          <w:rFonts w:hint="default"/>
          <w:lang w:val="ru-RU" w:eastAsia="zh-CN"/>
        </w:rPr>
        <w:t xml:space="preserve">возможность </w:t>
      </w:r>
      <w:r>
        <w:rPr>
          <w:rFonts w:hint="default"/>
          <w:lang w:eastAsia="zh-CN"/>
        </w:rPr>
        <w:t xml:space="preserve">для самообразования, позволяя пользователям находить и использовать разнообразные образовательные материалы, создаваемые их коллегами [10]. 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материалов, включая методические пособия, презентации, конспекты;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1D6C0E1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Одним </w:t>
      </w:r>
      <w:r>
        <w:rPr>
          <w:rFonts w:hint="default"/>
          <w:lang w:eastAsia="zh-CN"/>
        </w:rPr>
        <w:t>из ключевых достоинств приложения является его удобный и простой в навигации интерфейс, который облегчает пользователям поиск и использование образовательных ресурсов.</w:t>
      </w:r>
    </w:p>
    <w:p w14:paraId="3C4D7725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 xml:space="preserve">дальнейшем </w:t>
      </w:r>
      <w:r>
        <w:rPr>
          <w:rFonts w:hint="default"/>
          <w:lang w:eastAsia="zh-CN"/>
        </w:rPr>
        <w:t xml:space="preserve">могут быть реализованы дополнительные функции, такие как интеграция с системами онлайн-тестирования, создание системы рейтинга материалов, а также возможности для настройки уведомлений о новых ресурсах, что будет способствовать расширению функциональности платформы. </w:t>
      </w:r>
    </w:p>
    <w:p w14:paraId="75AB712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Таким </w:t>
      </w:r>
      <w:r>
        <w:rPr>
          <w:rFonts w:hint="default"/>
          <w:lang w:eastAsia="zh-CN"/>
        </w:rPr>
        <w:t>образом, веб-приложение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741D835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заключении</w:t>
      </w:r>
      <w:r>
        <w:rPr>
          <w:rFonts w:hint="default"/>
          <w:lang w:eastAsia="zh-CN"/>
        </w:rPr>
        <w:t>, это веб-приложение может успешно конкурировать с аналогичными платформами на рынке и стать незаменимым помощником для педагогов и учащихся, предлагая удобные инструменты для обмена образовательным контентом, что, в конечном счете, улучшит процесс обучения и сделает его более доступным и интересным.</w:t>
      </w:r>
    </w:p>
    <w:p w14:paraId="39D3E405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35CB3C4F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227D408C">
      <w:pPr>
        <w:widowControl w:val="0"/>
        <w:tabs>
          <w:tab w:val="left" w:pos="360"/>
        </w:tabs>
        <w:ind w:firstLine="709"/>
        <w:jc w:val="both"/>
        <w:rPr>
          <w:rFonts w:hint="default" w:ascii="Times New Roman" w:hAnsi="Times New Roman" w:cs="Times New Roman"/>
        </w:rPr>
      </w:pP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9020"/>
      <w:bookmarkStart w:id="41" w:name="_Toc23119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1394CE79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2B2892F1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693BA6DB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A59B0CC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Босова, Л. Л. Современные тенденции развития школьной информатики в России и за рубежом [Текст] / Л. Л. Босова – 1-е. – Москва: Информатика и образование, 2019. – 32 с.</w:t>
      </w:r>
    </w:p>
    <w:p w14:paraId="72F44C54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E82230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551FB12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08FBC33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14549465">
      <w:pPr>
        <w:widowControl w:val="0"/>
        <w:numPr>
          <w:ilvl w:val="0"/>
          <w:numId w:val="20"/>
        </w:numPr>
        <w:tabs>
          <w:tab w:val="left" w:pos="993"/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2B8F983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365E9187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D0D3A0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  <w:sectPr>
          <w:headerReference r:id="rId15" w:type="first"/>
          <w:footerReference r:id="rId17" w:type="firs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  <w:r>
        <w:rPr>
          <w:rFonts w:hint="default" w:ascii="Times New Roman" w:hAnsi="Times New Roman" w:cs="Times New Roman"/>
        </w:rPr>
        <w:t xml:space="preserve">Данильчук, Е. В., Куликова, Н. Ю., Чернышова, М. В., Волков, Д. В. Обучение информатике в условиях виртуализации образовательного пространства </w:t>
      </w:r>
    </w:p>
    <w:p w14:paraId="3FD5ADA1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Helpiks.org: 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726EFDFA">
      <w:pPr>
        <w:widowControl w:val="0"/>
        <w:numPr>
          <w:ilvl w:val="0"/>
          <w:numId w:val="20"/>
        </w:numPr>
        <w:tabs>
          <w:tab w:val="left" w:pos="1134"/>
        </w:tabs>
        <w:ind w:left="0"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5F7ADA9C">
      <w:pPr>
        <w:widowControl w:val="0"/>
        <w:tabs>
          <w:tab w:val="left" w:pos="360"/>
          <w:tab w:val="left" w:pos="993"/>
        </w:tabs>
        <w:ind w:firstLine="709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/>
        </w:rPr>
        <w:t>https://handyhost.ru/help/hosting/vremya-otveta-servera.html</w:t>
      </w:r>
    </w:p>
    <w:p w14:paraId="5413435A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8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23240"/>
      <w:bookmarkStart w:id="43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2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4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4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5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45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46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90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47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91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8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3"/>
      <w:bookmarkStart w:id="49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  <w:bookmarkStart w:id="50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Функциональная модель</w:t>
      </w:r>
      <w:bookmarkEnd w:id="48"/>
      <w:bookmarkEnd w:id="50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21" w:type="first"/>
          <w:footerReference r:id="rId23" w:type="first"/>
          <w:headerReference r:id="rId20" w:type="default"/>
          <w:footerReference r:id="rId2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29239"/>
      <w:bookmarkStart w:id="52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1"/>
      <w:bookmarkStart w:id="53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  <w:bookmarkStart w:id="5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Информационная модель</w:t>
      </w:r>
      <w:bookmarkEnd w:id="52"/>
      <w:bookmarkEnd w:id="54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6604"/>
      <w:bookmarkStart w:id="56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55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7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</w:t>
      </w:r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57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8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58"/>
    </w:p>
    <w:p w14:paraId="44F362D5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val="ru-RU" w:eastAsia="ru-RU"/>
        </w:rPr>
      </w:pP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59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0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56"/>
      <w:bookmarkStart w:id="61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  <w:bookmarkStart w:id="62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60"/>
      <w:bookmarkEnd w:id="62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r>
        <w:rPr>
          <w:rFonts w:hint="default" w:ascii="Times New Roman" w:hAnsi="Times New Roman" w:cs="Times New Roman"/>
          <w:b/>
          <w:i/>
        </w:rPr>
        <w:t>(обязательное)</w:t>
      </w:r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63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5E23B59B">
      <w:bookmarkStart w:id="64" w:name="_GoBack"/>
      <w:bookmarkEnd w:id="64"/>
    </w:p>
    <w:sectPr>
      <w:headerReference r:id="rId26" w:type="first"/>
      <w:headerReference r:id="rId25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ergamasco">
    <w:panose1 w:val="02000500000000000000"/>
    <w:charset w:val="00"/>
    <w:family w:val="auto"/>
    <w:pitch w:val="default"/>
    <w:sig w:usb0="00000201" w:usb1="00000000" w:usb2="00000000" w:usb3="00000000" w:csb0="00000001" w:csb1="00000000"/>
  </w:font>
  <w:font w:name="var(--bs-font-monospace)">
    <w:altName w:val="Bergamasco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4371BA">
    <w:pPr>
      <w:pStyle w:val="33"/>
      <w:jc w:val="right"/>
      <w:rPr>
        <w:rFonts w:ascii="GOST type A" w:hAnsi="GOST type A"/>
        <w:i/>
      </w:rPr>
    </w:pPr>
  </w:p>
  <w:p w14:paraId="2E4A5E23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7696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6672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3B1DBD5">
    <w:pPr>
      <w:pStyle w:val="33"/>
      <w:jc w:val="right"/>
      <w:rPr>
        <w:rFonts w:ascii="GOST type A" w:hAnsi="GOST type A"/>
        <w:i/>
      </w:rPr>
    </w:pPr>
  </w:p>
  <w:p w14:paraId="7BDC06B6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564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7CB70D">
    <w:pPr>
      <w:pStyle w:val="26"/>
    </w:pPr>
    <w:r>
      <w:pict>
        <v:group id="Группа 1086" o:spid="_x0000_s3198" o:spt="203" style="position:absolute;left:0pt;margin-left:56.7pt;margin-top:14.2pt;height:812.4pt;width:526.1pt;mso-position-horizontal-relative:page;mso-position-vertical-relative:page;z-index:25166028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99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200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201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202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203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204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205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206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207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208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209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210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211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212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213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214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C36634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D8C91A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15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A9A322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882D616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16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8C4171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65B6579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17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4BE0753F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7CFED83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18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7FFE7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F69B7F8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19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23491DC8">
                  <w:pPr>
                    <w:pStyle w:val="53"/>
                    <w:jc w:val="center"/>
                    <w:rPr>
                      <w:rFonts w:ascii="GOST type A" w:hAnsi="GOST type A"/>
                      <w:lang w:val="ru-RU"/>
                    </w:rPr>
                  </w:pPr>
                  <w:r>
                    <w:rPr>
                      <w:rFonts w:ascii="GOST type A" w:hAnsi="GOST type A"/>
                      <w:lang w:val="ru-RU"/>
                    </w:rPr>
                    <w:t>ОКЭИ 09.02.07. 902</w:t>
                  </w:r>
                  <w:r>
                    <w:rPr>
                      <w:rFonts w:hint="default" w:ascii="GOST type A" w:hAnsi="GOST type A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lang w:val="ru-RU"/>
                    </w:rPr>
                    <w:t xml:space="preserve"> П</w:t>
                  </w:r>
                </w:p>
                <w:p w14:paraId="47083E93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220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3F867CC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56E4ED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21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086B0BB2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4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7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9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0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3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8">
    <w:nsid w:val="741B0650"/>
    <w:multiLevelType w:val="multilevel"/>
    <w:tmpl w:val="741B0650"/>
    <w:lvl w:ilvl="0" w:tentative="0">
      <w:start w:val="1"/>
      <w:numFmt w:val="decimal"/>
      <w:lvlText w:val="%1"/>
      <w:lvlJc w:val="left"/>
      <w:pPr>
        <w:ind w:left="631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5"/>
  </w:num>
  <w:num w:numId="2">
    <w:abstractNumId w:val="6"/>
  </w:num>
  <w:num w:numId="3">
    <w:abstractNumId w:val="12"/>
  </w:num>
  <w:num w:numId="4">
    <w:abstractNumId w:val="17"/>
  </w:num>
  <w:num w:numId="5">
    <w:abstractNumId w:val="9"/>
  </w:num>
  <w:num w:numId="6">
    <w:abstractNumId w:val="3"/>
  </w:num>
  <w:num w:numId="7">
    <w:abstractNumId w:val="1"/>
  </w:num>
  <w:num w:numId="8">
    <w:abstractNumId w:val="10"/>
  </w:num>
  <w:num w:numId="9">
    <w:abstractNumId w:val="7"/>
  </w:num>
  <w:num w:numId="10">
    <w:abstractNumId w:val="2"/>
  </w:num>
  <w:num w:numId="11">
    <w:abstractNumId w:val="5"/>
  </w:num>
  <w:num w:numId="12">
    <w:abstractNumId w:val="14"/>
  </w:num>
  <w:num w:numId="13">
    <w:abstractNumId w:val="19"/>
  </w:num>
  <w:num w:numId="14">
    <w:abstractNumId w:val="13"/>
  </w:num>
  <w:num w:numId="15">
    <w:abstractNumId w:val="0"/>
  </w:num>
  <w:num w:numId="16">
    <w:abstractNumId w:val="11"/>
  </w:num>
  <w:num w:numId="17">
    <w:abstractNumId w:val="8"/>
  </w:num>
  <w:num w:numId="18">
    <w:abstractNumId w:val="4"/>
  </w:num>
  <w:num w:numId="19">
    <w:abstractNumId w:val="16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84D3425"/>
    <w:rsid w:val="08951104"/>
    <w:rsid w:val="09044A50"/>
    <w:rsid w:val="09673613"/>
    <w:rsid w:val="0B9731E8"/>
    <w:rsid w:val="0C770F81"/>
    <w:rsid w:val="10E862CD"/>
    <w:rsid w:val="115E750B"/>
    <w:rsid w:val="12A01421"/>
    <w:rsid w:val="13973083"/>
    <w:rsid w:val="14347C33"/>
    <w:rsid w:val="14973DE7"/>
    <w:rsid w:val="15166027"/>
    <w:rsid w:val="155C02D1"/>
    <w:rsid w:val="17266FD2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201D403F"/>
    <w:rsid w:val="205E14A4"/>
    <w:rsid w:val="218F708A"/>
    <w:rsid w:val="243A643A"/>
    <w:rsid w:val="24B470A5"/>
    <w:rsid w:val="27671310"/>
    <w:rsid w:val="29036E4B"/>
    <w:rsid w:val="2A04000D"/>
    <w:rsid w:val="2B083AA3"/>
    <w:rsid w:val="2DC77CAA"/>
    <w:rsid w:val="2EB17957"/>
    <w:rsid w:val="2F2A0128"/>
    <w:rsid w:val="2FFE0AC6"/>
    <w:rsid w:val="30902A80"/>
    <w:rsid w:val="31742926"/>
    <w:rsid w:val="31D22CC8"/>
    <w:rsid w:val="326150A9"/>
    <w:rsid w:val="3355372A"/>
    <w:rsid w:val="37AF5080"/>
    <w:rsid w:val="37E4066E"/>
    <w:rsid w:val="389035E2"/>
    <w:rsid w:val="39223922"/>
    <w:rsid w:val="394B20CC"/>
    <w:rsid w:val="395C422E"/>
    <w:rsid w:val="3A6E696B"/>
    <w:rsid w:val="3C004B28"/>
    <w:rsid w:val="3CB553C8"/>
    <w:rsid w:val="3CC75260"/>
    <w:rsid w:val="3D6D56F4"/>
    <w:rsid w:val="3E97598A"/>
    <w:rsid w:val="403F337B"/>
    <w:rsid w:val="41414FF6"/>
    <w:rsid w:val="41F12571"/>
    <w:rsid w:val="44690F18"/>
    <w:rsid w:val="46524A88"/>
    <w:rsid w:val="47EF1A5B"/>
    <w:rsid w:val="4875687A"/>
    <w:rsid w:val="48C4708D"/>
    <w:rsid w:val="4CF124C7"/>
    <w:rsid w:val="4E980469"/>
    <w:rsid w:val="4FC83B95"/>
    <w:rsid w:val="51241F2C"/>
    <w:rsid w:val="51BA7EA1"/>
    <w:rsid w:val="52475881"/>
    <w:rsid w:val="52A7282A"/>
    <w:rsid w:val="53975234"/>
    <w:rsid w:val="53A55875"/>
    <w:rsid w:val="56757E4E"/>
    <w:rsid w:val="57CF5381"/>
    <w:rsid w:val="58A812B8"/>
    <w:rsid w:val="5B4B7D53"/>
    <w:rsid w:val="5BDA0288"/>
    <w:rsid w:val="5CBB40AF"/>
    <w:rsid w:val="5CF3335E"/>
    <w:rsid w:val="5DEE4CCB"/>
    <w:rsid w:val="62302FF1"/>
    <w:rsid w:val="624676DF"/>
    <w:rsid w:val="62BB4D5B"/>
    <w:rsid w:val="63AD4F94"/>
    <w:rsid w:val="65332173"/>
    <w:rsid w:val="659277EE"/>
    <w:rsid w:val="67282999"/>
    <w:rsid w:val="67AA3898"/>
    <w:rsid w:val="69562E72"/>
    <w:rsid w:val="6A505A77"/>
    <w:rsid w:val="6B1160A8"/>
    <w:rsid w:val="6C166CE2"/>
    <w:rsid w:val="6C4A439E"/>
    <w:rsid w:val="70F260D0"/>
    <w:rsid w:val="728978F6"/>
    <w:rsid w:val="72B840B1"/>
    <w:rsid w:val="763B7D07"/>
    <w:rsid w:val="78D12204"/>
    <w:rsid w:val="795B1E9D"/>
    <w:rsid w:val="7BC55636"/>
    <w:rsid w:val="7BE01F3D"/>
    <w:rsid w:val="7C23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2.png"/><Relationship Id="rId98" Type="http://schemas.openxmlformats.org/officeDocument/2006/relationships/image" Target="media/image71.png"/><Relationship Id="rId97" Type="http://schemas.openxmlformats.org/officeDocument/2006/relationships/image" Target="media/image70.png"/><Relationship Id="rId96" Type="http://schemas.openxmlformats.org/officeDocument/2006/relationships/image" Target="media/image69.png"/><Relationship Id="rId95" Type="http://schemas.openxmlformats.org/officeDocument/2006/relationships/image" Target="media/image68.png"/><Relationship Id="rId94" Type="http://schemas.openxmlformats.org/officeDocument/2006/relationships/image" Target="media/image67.png"/><Relationship Id="rId93" Type="http://schemas.openxmlformats.org/officeDocument/2006/relationships/image" Target="media/image66.png"/><Relationship Id="rId92" Type="http://schemas.openxmlformats.org/officeDocument/2006/relationships/image" Target="media/image65.png"/><Relationship Id="rId91" Type="http://schemas.openxmlformats.org/officeDocument/2006/relationships/image" Target="media/image64.png"/><Relationship Id="rId90" Type="http://schemas.openxmlformats.org/officeDocument/2006/relationships/image" Target="media/image63.png"/><Relationship Id="rId9" Type="http://schemas.openxmlformats.org/officeDocument/2006/relationships/header" Target="header4.xml"/><Relationship Id="rId89" Type="http://schemas.openxmlformats.org/officeDocument/2006/relationships/image" Target="media/image62.png"/><Relationship Id="rId88" Type="http://schemas.openxmlformats.org/officeDocument/2006/relationships/image" Target="media/image61.png"/><Relationship Id="rId87" Type="http://schemas.openxmlformats.org/officeDocument/2006/relationships/image" Target="media/image60.png"/><Relationship Id="rId86" Type="http://schemas.openxmlformats.org/officeDocument/2006/relationships/image" Target="media/image59.png"/><Relationship Id="rId85" Type="http://schemas.openxmlformats.org/officeDocument/2006/relationships/image" Target="media/image58.png"/><Relationship Id="rId84" Type="http://schemas.openxmlformats.org/officeDocument/2006/relationships/image" Target="media/image57.png"/><Relationship Id="rId83" Type="http://schemas.openxmlformats.org/officeDocument/2006/relationships/image" Target="media/image56.png"/><Relationship Id="rId82" Type="http://schemas.openxmlformats.org/officeDocument/2006/relationships/image" Target="media/image55.png"/><Relationship Id="rId81" Type="http://schemas.openxmlformats.org/officeDocument/2006/relationships/image" Target="media/image54.png"/><Relationship Id="rId80" Type="http://schemas.openxmlformats.org/officeDocument/2006/relationships/image" Target="media/image53.png"/><Relationship Id="rId8" Type="http://schemas.openxmlformats.org/officeDocument/2006/relationships/header" Target="header3.xml"/><Relationship Id="rId79" Type="http://schemas.openxmlformats.org/officeDocument/2006/relationships/image" Target="media/image52.png"/><Relationship Id="rId78" Type="http://schemas.openxmlformats.org/officeDocument/2006/relationships/image" Target="media/image51.png"/><Relationship Id="rId77" Type="http://schemas.openxmlformats.org/officeDocument/2006/relationships/image" Target="media/image50.png"/><Relationship Id="rId76" Type="http://schemas.openxmlformats.org/officeDocument/2006/relationships/image" Target="media/image49.png"/><Relationship Id="rId75" Type="http://schemas.openxmlformats.org/officeDocument/2006/relationships/image" Target="media/image48.png"/><Relationship Id="rId74" Type="http://schemas.openxmlformats.org/officeDocument/2006/relationships/image" Target="media/image47.png"/><Relationship Id="rId73" Type="http://schemas.openxmlformats.org/officeDocument/2006/relationships/image" Target="media/image46.png"/><Relationship Id="rId72" Type="http://schemas.openxmlformats.org/officeDocument/2006/relationships/image" Target="media/image45.png"/><Relationship Id="rId71" Type="http://schemas.openxmlformats.org/officeDocument/2006/relationships/image" Target="media/image44.png"/><Relationship Id="rId70" Type="http://schemas.openxmlformats.org/officeDocument/2006/relationships/image" Target="media/image43.png"/><Relationship Id="rId7" Type="http://schemas.openxmlformats.org/officeDocument/2006/relationships/footer" Target="footer3.xml"/><Relationship Id="rId69" Type="http://schemas.openxmlformats.org/officeDocument/2006/relationships/image" Target="media/image42.png"/><Relationship Id="rId68" Type="http://schemas.openxmlformats.org/officeDocument/2006/relationships/image" Target="media/image41.png"/><Relationship Id="rId67" Type="http://schemas.openxmlformats.org/officeDocument/2006/relationships/image" Target="media/image40.png"/><Relationship Id="rId66" Type="http://schemas.openxmlformats.org/officeDocument/2006/relationships/image" Target="media/image39.png"/><Relationship Id="rId65" Type="http://schemas.openxmlformats.org/officeDocument/2006/relationships/image" Target="media/image38.png"/><Relationship Id="rId64" Type="http://schemas.openxmlformats.org/officeDocument/2006/relationships/image" Target="media/image37.png"/><Relationship Id="rId63" Type="http://schemas.openxmlformats.org/officeDocument/2006/relationships/image" Target="media/image36.png"/><Relationship Id="rId62" Type="http://schemas.openxmlformats.org/officeDocument/2006/relationships/image" Target="media/image35.png"/><Relationship Id="rId61" Type="http://schemas.openxmlformats.org/officeDocument/2006/relationships/image" Target="media/image34.png"/><Relationship Id="rId60" Type="http://schemas.openxmlformats.org/officeDocument/2006/relationships/image" Target="media/image33.png"/><Relationship Id="rId6" Type="http://schemas.openxmlformats.org/officeDocument/2006/relationships/header" Target="header2.xml"/><Relationship Id="rId59" Type="http://schemas.openxmlformats.org/officeDocument/2006/relationships/image" Target="media/image32.png"/><Relationship Id="rId58" Type="http://schemas.openxmlformats.org/officeDocument/2006/relationships/image" Target="media/image31.jpeg"/><Relationship Id="rId57" Type="http://schemas.openxmlformats.org/officeDocument/2006/relationships/image" Target="media/image30.png"/><Relationship Id="rId56" Type="http://schemas.openxmlformats.org/officeDocument/2006/relationships/image" Target="media/image29.png"/><Relationship Id="rId55" Type="http://schemas.openxmlformats.org/officeDocument/2006/relationships/image" Target="media/image28.png"/><Relationship Id="rId54" Type="http://schemas.openxmlformats.org/officeDocument/2006/relationships/image" Target="media/image27.png"/><Relationship Id="rId53" Type="http://schemas.openxmlformats.org/officeDocument/2006/relationships/image" Target="media/image26.png"/><Relationship Id="rId52" Type="http://schemas.openxmlformats.org/officeDocument/2006/relationships/image" Target="media/image25.png"/><Relationship Id="rId51" Type="http://schemas.openxmlformats.org/officeDocument/2006/relationships/image" Target="media/image24.png"/><Relationship Id="rId50" Type="http://schemas.openxmlformats.org/officeDocument/2006/relationships/image" Target="media/image23.png"/><Relationship Id="rId5" Type="http://schemas.openxmlformats.org/officeDocument/2006/relationships/footer" Target="footer2.xml"/><Relationship Id="rId49" Type="http://schemas.openxmlformats.org/officeDocument/2006/relationships/image" Target="media/image22.png"/><Relationship Id="rId48" Type="http://schemas.openxmlformats.org/officeDocument/2006/relationships/image" Target="media/image21.png"/><Relationship Id="rId47" Type="http://schemas.openxmlformats.org/officeDocument/2006/relationships/image" Target="media/image20.png"/><Relationship Id="rId46" Type="http://schemas.openxmlformats.org/officeDocument/2006/relationships/image" Target="media/image19.png"/><Relationship Id="rId45" Type="http://schemas.openxmlformats.org/officeDocument/2006/relationships/image" Target="media/image18.png"/><Relationship Id="rId44" Type="http://schemas.openxmlformats.org/officeDocument/2006/relationships/image" Target="media/image17.png"/><Relationship Id="rId43" Type="http://schemas.openxmlformats.org/officeDocument/2006/relationships/image" Target="media/image16.png"/><Relationship Id="rId42" Type="http://schemas.openxmlformats.org/officeDocument/2006/relationships/image" Target="media/image15.png"/><Relationship Id="rId41" Type="http://schemas.openxmlformats.org/officeDocument/2006/relationships/image" Target="media/image14.png"/><Relationship Id="rId40" Type="http://schemas.openxmlformats.org/officeDocument/2006/relationships/image" Target="media/image13.png"/><Relationship Id="rId4" Type="http://schemas.openxmlformats.org/officeDocument/2006/relationships/footer" Target="footer1.xml"/><Relationship Id="rId39" Type="http://schemas.openxmlformats.org/officeDocument/2006/relationships/image" Target="media/image12.png"/><Relationship Id="rId38" Type="http://schemas.openxmlformats.org/officeDocument/2006/relationships/image" Target="media/image11.png"/><Relationship Id="rId37" Type="http://schemas.openxmlformats.org/officeDocument/2006/relationships/image" Target="media/image10.png"/><Relationship Id="rId36" Type="http://schemas.openxmlformats.org/officeDocument/2006/relationships/image" Target="media/image9.png"/><Relationship Id="rId35" Type="http://schemas.openxmlformats.org/officeDocument/2006/relationships/image" Target="media/image8.jpeg"/><Relationship Id="rId34" Type="http://schemas.openxmlformats.org/officeDocument/2006/relationships/image" Target="media/image7.png"/><Relationship Id="rId33" Type="http://schemas.openxmlformats.org/officeDocument/2006/relationships/image" Target="media/image6.png"/><Relationship Id="rId32" Type="http://schemas.openxmlformats.org/officeDocument/2006/relationships/image" Target="media/image5.png"/><Relationship Id="rId31" Type="http://schemas.openxmlformats.org/officeDocument/2006/relationships/image" Target="media/image4.png"/><Relationship Id="rId30" Type="http://schemas.openxmlformats.org/officeDocument/2006/relationships/image" Target="media/image3.png"/><Relationship Id="rId3" Type="http://schemas.openxmlformats.org/officeDocument/2006/relationships/header" Target="header1.xml"/><Relationship Id="rId29" Type="http://schemas.openxmlformats.org/officeDocument/2006/relationships/image" Target="media/image2.jpeg"/><Relationship Id="rId28" Type="http://schemas.openxmlformats.org/officeDocument/2006/relationships/image" Target="media/image1.png"/><Relationship Id="rId27" Type="http://schemas.openxmlformats.org/officeDocument/2006/relationships/theme" Target="theme/theme1.xml"/><Relationship Id="rId26" Type="http://schemas.openxmlformats.org/officeDocument/2006/relationships/header" Target="header11.xml"/><Relationship Id="rId25" Type="http://schemas.openxmlformats.org/officeDocument/2006/relationships/header" Target="header10.xml"/><Relationship Id="rId24" Type="http://schemas.openxmlformats.org/officeDocument/2006/relationships/header" Target="header9.xml"/><Relationship Id="rId23" Type="http://schemas.openxmlformats.org/officeDocument/2006/relationships/footer" Target="footer13.xml"/><Relationship Id="rId22" Type="http://schemas.openxmlformats.org/officeDocument/2006/relationships/footer" Target="footer12.xml"/><Relationship Id="rId21" Type="http://schemas.openxmlformats.org/officeDocument/2006/relationships/header" Target="header8.xml"/><Relationship Id="rId20" Type="http://schemas.openxmlformats.org/officeDocument/2006/relationships/header" Target="header7.xml"/><Relationship Id="rId2" Type="http://schemas.openxmlformats.org/officeDocument/2006/relationships/settings" Target="settings.xml"/><Relationship Id="rId19" Type="http://schemas.openxmlformats.org/officeDocument/2006/relationships/footer" Target="footer11.xml"/><Relationship Id="rId18" Type="http://schemas.openxmlformats.org/officeDocument/2006/relationships/header" Target="header6.xml"/><Relationship Id="rId17" Type="http://schemas.openxmlformats.org/officeDocument/2006/relationships/footer" Target="footer10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" Type="http://schemas.openxmlformats.org/officeDocument/2006/relationships/footer" Target="footer5.xml"/><Relationship Id="rId106" Type="http://schemas.openxmlformats.org/officeDocument/2006/relationships/fontTable" Target="fontTable.xml"/><Relationship Id="rId105" Type="http://schemas.openxmlformats.org/officeDocument/2006/relationships/customXml" Target="../customXml/item2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75.png"/><Relationship Id="rId101" Type="http://schemas.openxmlformats.org/officeDocument/2006/relationships/image" Target="media/image74.png"/><Relationship Id="rId100" Type="http://schemas.openxmlformats.org/officeDocument/2006/relationships/image" Target="media/image73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00"/>
    <customShpInfo spid="_x0000_s3201"/>
    <customShpInfo spid="_x0000_s3202"/>
    <customShpInfo spid="_x0000_s3203"/>
    <customShpInfo spid="_x0000_s3204"/>
    <customShpInfo spid="_x0000_s3205"/>
    <customShpInfo spid="_x0000_s3206"/>
    <customShpInfo spid="_x0000_s3207"/>
    <customShpInfo spid="_x0000_s3208"/>
    <customShpInfo spid="_x0000_s3209"/>
    <customShpInfo spid="_x0000_s3210"/>
    <customShpInfo spid="_x0000_s3211"/>
    <customShpInfo spid="_x0000_s3212"/>
    <customShpInfo spid="_x0000_s3213"/>
    <customShpInfo spid="_x0000_s3199"/>
    <customShpInfo spid="_x0000_s3214"/>
    <customShpInfo spid="_x0000_s3215"/>
    <customShpInfo spid="_x0000_s3216"/>
    <customShpInfo spid="_x0000_s3217"/>
    <customShpInfo spid="_x0000_s3218"/>
    <customShpInfo spid="_x0000_s3219"/>
    <customShpInfo spid="_x0000_s3220"/>
    <customShpInfo spid="_x0000_s3221"/>
    <customShpInfo spid="_x0000_s3198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6"/>
    <customShpInfo spid="_x0000_s2131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86</Pages>
  <Words>13820</Words>
  <Characters>78778</Characters>
  <Lines>656</Lines>
  <Paragraphs>184</Paragraphs>
  <TotalTime>1</TotalTime>
  <ScaleCrop>false</ScaleCrop>
  <LinksUpToDate>false</LinksUpToDate>
  <CharactersWithSpaces>92414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2025-05-30T16:34:24Z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